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pPr w:leftFromText="141" w:rightFromText="141" w:vertAnchor="text" w:horzAnchor="margin" w:tblpY="128"/>
        <w:tblW w:w="9617" w:type="dxa"/>
        <w:tblLook w:val="04A0" w:firstRow="1" w:lastRow="0" w:firstColumn="1" w:lastColumn="0" w:noHBand="0" w:noVBand="1"/>
      </w:tblPr>
      <w:tblGrid>
        <w:gridCol w:w="1904"/>
        <w:gridCol w:w="7713"/>
      </w:tblGrid>
      <w:tr w:rsidR="0009701E" w:rsidTr="00C665A3">
        <w:trPr>
          <w:trHeight w:val="397"/>
        </w:trPr>
        <w:tc>
          <w:tcPr>
            <w:tcW w:w="9617" w:type="dxa"/>
            <w:gridSpan w:val="2"/>
            <w:vAlign w:val="center"/>
          </w:tcPr>
          <w:p w:rsidR="0009701E" w:rsidRDefault="0009701E" w:rsidP="009A1627">
            <w:pPr>
              <w:jc w:val="center"/>
            </w:pPr>
            <w:r>
              <w:t xml:space="preserve">Legenda ku výslednej klasifikácii cestných úsekov (v zmysle §4, bod2, </w:t>
            </w:r>
            <w:proofErr w:type="spellStart"/>
            <w:r>
              <w:t>pís.c</w:t>
            </w:r>
            <w:proofErr w:type="spellEnd"/>
            <w:r>
              <w:t xml:space="preserve"> , zák. 249/2011 )</w:t>
            </w:r>
          </w:p>
        </w:tc>
      </w:tr>
      <w:tr w:rsidR="0009701E" w:rsidTr="00C665A3">
        <w:trPr>
          <w:trHeight w:val="375"/>
        </w:trPr>
        <w:tc>
          <w:tcPr>
            <w:tcW w:w="1904" w:type="dxa"/>
          </w:tcPr>
          <w:p w:rsidR="0009701E" w:rsidRDefault="0009701E" w:rsidP="00A93E8F">
            <w:r>
              <w:t>Rozsah rizika</w:t>
            </w:r>
          </w:p>
        </w:tc>
        <w:tc>
          <w:tcPr>
            <w:tcW w:w="7712" w:type="dxa"/>
          </w:tcPr>
          <w:p w:rsidR="0009701E" w:rsidRDefault="0009701E" w:rsidP="00A94D96">
            <w:pPr>
              <w:jc w:val="center"/>
            </w:pPr>
            <w:r>
              <w:t>Vysvetlenie</w:t>
            </w:r>
          </w:p>
        </w:tc>
      </w:tr>
      <w:tr w:rsidR="0009701E" w:rsidTr="00C665A3">
        <w:trPr>
          <w:trHeight w:val="397"/>
        </w:trPr>
        <w:tc>
          <w:tcPr>
            <w:tcW w:w="1904" w:type="dxa"/>
            <w:shd w:val="clear" w:color="auto" w:fill="FF0000"/>
          </w:tcPr>
          <w:p w:rsidR="0009701E" w:rsidRDefault="0009701E" w:rsidP="00A93E8F">
            <w:r>
              <w:t xml:space="preserve">   3 až 9</w:t>
            </w:r>
          </w:p>
        </w:tc>
        <w:tc>
          <w:tcPr>
            <w:tcW w:w="7712" w:type="dxa"/>
          </w:tcPr>
          <w:p w:rsidR="0009701E" w:rsidRDefault="0009701E" w:rsidP="00A94D96">
            <w:pPr>
              <w:jc w:val="center"/>
            </w:pPr>
            <w:r>
              <w:t xml:space="preserve">Nízka </w:t>
            </w:r>
            <w:r w:rsidR="00A94D96">
              <w:t>úroveň bezpečnosti</w:t>
            </w:r>
          </w:p>
        </w:tc>
      </w:tr>
      <w:tr w:rsidR="0009701E" w:rsidTr="00C665A3">
        <w:trPr>
          <w:trHeight w:val="375"/>
        </w:trPr>
        <w:tc>
          <w:tcPr>
            <w:tcW w:w="1904" w:type="dxa"/>
            <w:shd w:val="clear" w:color="auto" w:fill="FFC000"/>
          </w:tcPr>
          <w:p w:rsidR="0009701E" w:rsidRDefault="0009701E" w:rsidP="00A93E8F">
            <w:r>
              <w:t>10 až 15</w:t>
            </w:r>
          </w:p>
        </w:tc>
        <w:tc>
          <w:tcPr>
            <w:tcW w:w="7712" w:type="dxa"/>
          </w:tcPr>
          <w:p w:rsidR="0009701E" w:rsidRDefault="0009701E" w:rsidP="00A94D96">
            <w:pPr>
              <w:jc w:val="center"/>
            </w:pPr>
            <w:r>
              <w:t>Stredná úroveň bezpečnosti</w:t>
            </w:r>
          </w:p>
        </w:tc>
      </w:tr>
      <w:tr w:rsidR="0009701E" w:rsidTr="00C665A3">
        <w:trPr>
          <w:trHeight w:val="397"/>
        </w:trPr>
        <w:tc>
          <w:tcPr>
            <w:tcW w:w="1904" w:type="dxa"/>
            <w:shd w:val="clear" w:color="auto" w:fill="00B050"/>
          </w:tcPr>
          <w:p w:rsidR="0009701E" w:rsidRDefault="0009701E" w:rsidP="00A93E8F">
            <w:r>
              <w:t>16 až 25</w:t>
            </w:r>
          </w:p>
        </w:tc>
        <w:tc>
          <w:tcPr>
            <w:tcW w:w="7712" w:type="dxa"/>
          </w:tcPr>
          <w:p w:rsidR="0009701E" w:rsidRDefault="0009701E" w:rsidP="00A94D96">
            <w:pPr>
              <w:jc w:val="center"/>
            </w:pPr>
            <w:r>
              <w:t>Vysoká miera bezpečnosti</w:t>
            </w:r>
          </w:p>
        </w:tc>
      </w:tr>
    </w:tbl>
    <w:p w:rsidR="000B74DE" w:rsidRDefault="000B74DE">
      <w:bookmarkStart w:id="0" w:name="_GoBack"/>
      <w:bookmarkEnd w:id="0"/>
    </w:p>
    <w:sectPr w:rsidR="000B7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1A8"/>
    <w:rsid w:val="0009701E"/>
    <w:rsid w:val="000B74DE"/>
    <w:rsid w:val="009A1627"/>
    <w:rsid w:val="00A94D96"/>
    <w:rsid w:val="00C665A3"/>
    <w:rsid w:val="00FF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69E1F-6EEA-4ABE-88B0-042B62E7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9701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97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Slovenská Správa ciest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Dohnal Ivan</dc:creator>
  <cp:keywords/>
  <dc:description/>
  <cp:lastModifiedBy>Dohnal Ivan</cp:lastModifiedBy>
  <cp:revision>3</cp:revision>
  <dcterms:created xsi:type="dcterms:W3CDTF">2026-10-01T12:28:00Z</dcterms:created>
  <dcterms:modified xsi:type="dcterms:W3CDTF">2026-10-01T13:27:00Z</dcterms:modified>
</cp:coreProperties>
</file>